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35" w:rsidRPr="00BC6035" w:rsidRDefault="00BC6035" w:rsidP="00BC6035">
      <w:pPr>
        <w:shd w:val="clear" w:color="auto" w:fill="FFFFFF"/>
        <w:spacing w:before="24" w:after="336" w:line="240" w:lineRule="auto"/>
        <w:ind w:right="30"/>
        <w:jc w:val="center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C6035">
        <w:rPr>
          <w:rFonts w:ascii="Arial" w:eastAsia="Times New Roman" w:hAnsi="Arial" w:cs="Arial"/>
          <w:b/>
          <w:bCs/>
          <w:color w:val="010101"/>
          <w:sz w:val="32"/>
          <w:szCs w:val="32"/>
          <w:lang w:eastAsia="ru-RU"/>
        </w:rPr>
        <w:t>ОТЧЕТНЫЙ ДОКЛАД</w:t>
      </w:r>
    </w:p>
    <w:p w:rsidR="00BC6035" w:rsidRPr="00BC6035" w:rsidRDefault="00BC6035" w:rsidP="00BC6035">
      <w:pPr>
        <w:shd w:val="clear" w:color="auto" w:fill="FFFFFF"/>
        <w:spacing w:before="24" w:after="336" w:line="240" w:lineRule="auto"/>
        <w:ind w:right="30"/>
        <w:jc w:val="center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C6035"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>главы муниципального образования город Новомосковск</w:t>
      </w:r>
      <w:r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 xml:space="preserve"> </w:t>
      </w:r>
      <w:r w:rsidRPr="00BC6035"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>за период с октября 2016 года по июль 2017 года</w:t>
      </w:r>
      <w:bookmarkStart w:id="0" w:name="_GoBack"/>
      <w:bookmarkEnd w:id="0"/>
    </w:p>
    <w:p w:rsidR="00BC6035" w:rsidRPr="00BC6035" w:rsidRDefault="00BC6035" w:rsidP="00BC6035">
      <w:pPr>
        <w:shd w:val="clear" w:color="auto" w:fill="FFFFFF"/>
        <w:spacing w:before="24" w:after="336" w:line="240" w:lineRule="auto"/>
        <w:ind w:right="30"/>
        <w:jc w:val="right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29 августа 2017 г.</w:t>
      </w:r>
    </w:p>
    <w:p w:rsidR="00810860" w:rsidRDefault="00BC6035" w:rsidP="00BC6035"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Уважаемые депутаты!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Уважаемые участники заседания!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Одной из закрепленных федеральным законодательством норм является предоставление главой муниципального образования ежегодного отчета о работе за истекший период. Во исполнение данного правового положения, я представляю вам информацию об итогах работы возглавляемого мной органа местного самоуправления за период октябрь 2016 года – июль 2017 года.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В апреле текущего года в своем отчете глава администрации Вадим Анатольевич </w:t>
      </w:r>
      <w:proofErr w:type="spell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Жерздев</w:t>
      </w:r>
      <w:proofErr w:type="spell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раскрыл практически весь спектр вопросов, которые должна решать и решает администрация, и отразил, в целом положительные, итоги социально-экономического развития муниципального образования в 2016 году, а также те проблемы, которые возникают перед исполнительным органом власти в связи с реализацией своих полномочий по решению вопросов местного значения.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Однако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,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хочется отметить, что нам удалось обеспечить скоординированную работу представительной и исполнительной власти, и мы смогли принять необходимые решения и нормативные правовые акты для того, чтобы обеспечить дальнейшее развитие нашего муниципального образования.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За отчетный период Собранием депутатов было проведено 14 заседаний, рассмотрен 141 вопрос.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Все заседания проходили при необходимом кворуме. Средняя явка депутатов 83,1%.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Заседания Собрания депутатов проходили открыто, с приглашением представителей средств массовой информации, что позволило оперативно доводить до граждан информацию о проводимой депутатами работе. На заседаниях Собрания депутатов присутствовали глава администрации, руководитель аппарата администрации, заместитель прокурора, председатель контрольно-счетной палаты, руководители структурных подразделений администрации.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Деятельность Собрания депутатов осуществлялась в соответствии с ежеквартальными планами работ, сформированными на основании предложений главы муниципального образования, председателей депутатских комиссий, депутатов, администрации муниципального образования,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се поступившие вопросы предварительно обсуждались на заседаниях постоянных депутатских комиссий. В результате на рассмотрение Собрания депутатов выносились только одобренные депутатскими комиссиями проекты решений. Ряд вопросов рассматривался на совместных заседаниях нескольких комиссий.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За отчетный период состоялось 31 заседание постоянных депутатских комиссий, из них: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по бюджетной политике – 8;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по социальным вопросам - 10;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по жилищно-коммунальным вопросам - 5;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по вопросам собственности - 8.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администрации. Муниципальные правовые акты нормативного характера проходили обязательную антикоррупционную экспертизу в комитете по правовой работе администрации, направлялись в прокуратуру для получения соответствующего заключения, а также размещались на сайте муниципального образования для возможности проведения независимой антикоррупционной экспертизы аккредитованными лицами.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На всех этапах нормотворческого процесса осуществлялось тесное взаимодействие Собрания депутатов с прокуратурой и комитетом по правовой работе администрации. Это позволило в значительной степени избежать грубых ошибок и несоответствия правовых актов областному и </w:t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lastRenderedPageBreak/>
        <w:t>федеральному законодательству.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Однако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,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за отчетный период в адрес Собрания депутатов были внесены 4 протеста, 1 требование и 2 представления прокуратуры на принятые ранее решения. Собранием депутатов в установленный законом срок 2 протеста были рассмотрены и отклонены, а по остальным мерам прокурорского реагирования муниципальные правовые акты были приведены в соответствие с законодательством.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За отчетный период в сфере правового регулирования было принято 47 нормативных правовых актов: 2 решение - по вопросам налогового законодательства, 7 решений - по вопросам бюджетной политики, 8 решений в области земельного законодательства и вопросов собственности, 15 решений социальной направленности.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целях поддержки отдельных категорий граждан были приняты следующие нормативные акты: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Порядок предоставления меры социальной поддержки молодым специалистам;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- решение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целях реализации федерального и регионального законодательства в области противодействия коррупции всеми депутатами Собрания депутатов в установленный срок по установленной форме были предоставлены сведения о доходах, расходах, об имуществе и обязательствах имущественного характера своих и членов своих семей.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Сведения были размещены на сайте муниципального образования в сети «Интернет».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Изменения в Устав муниципального образования вносились, в основном, также в соответствии с нормами федеральных законов. Устав был дополнен рядом полномочий по решению вопросов местного значения.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В текущем году председатель контрольно-счетной палаты муниципального образования 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отчиталась о деятельности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контрольного органа муниципального образования и продолжила ежеквартально информировать представительный орган о результатах проведенных контрольно-счетной палатой проверок.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Дважды в соответствии с Федеральным законом «О полиции» заслушивался один из наиболее обсуждаемых на заседаниях вопросов -  отчет начальника отдела МВД России по городу Новомосковску за отчетным период.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Помимо информационной части данного вопроса на заседании всегда происходит живой диалог между депутатами и начальником полиции, по вопросам, которые являются наиболее злободневными, а также поступают к депутатам от населения во время проведения приемов.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Также депутатскому корпусу была предоставлена информация заместителя </w:t>
      </w:r>
      <w:proofErr w:type="spell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Новомосковского</w:t>
      </w:r>
      <w:proofErr w:type="spell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городского прокурора об итогах работы прокуратуры в 2016 году.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Для сохранения памяти об участниках Великой Отечественной войны было принято решение Собрания депутатов об установлении мемориальной доски в месте размещения штаба 172-й стрелковой дивизии, первым командиром которой был </w:t>
      </w:r>
      <w:proofErr w:type="spell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Крейзер</w:t>
      </w:r>
      <w:proofErr w:type="spell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Яков Григорьевич.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С целью увековечения памяти ученых и конструкторов Подмосковного научно-исследовательского и проектно-конструкторского угольного института было принято решения об установке монумента, открытие которого запланировано к празднованию Дня шахтера.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текущем году изменились численность и порядок формирования Общественного совета, являющегося постоянно действующим совещательным консультативным органом, осуществляющим свою деятельность на общественных началах. В соответствии с чем, была принята новая редакция Положения об Общественном совете муниципального образования город Новомосковск, а также были доизбраны новые члены данного совещательного органа, которые уже приступили к своей работе.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целях дальнейшей реализации перспективного развития территории муниципального образования неоднократно вносились изменения в Правила землепользования и застройки муниципального образования город Новомосковск, а также был утвержден порядок подготовки, утверждения местных нормативов градостроительного проектирования муниципального образования город Новомосковск и внесения в них изменений.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Из принятых ненормативных правовых актов большую часть составили вопросы управления и распоряжения муниципальным имуществом.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Ежемесячно решениями Собрания депутатов уточнялись перечни объектов нежилого фонда </w:t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lastRenderedPageBreak/>
        <w:t>(недвижимого имущества), объектов муниципальных инженерных сооружений и объектов внешнего благоустройства, составляющих собственность муниципального образования город Новомосковск.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По-прежнему имеет место практика проведения публичных слушаний по вопросам, отнесенным к полномочиям органов местного самоуправления. Были проведены публичные слушания по рассмотрению проекта бюджета на очередной финансовый год и плановый период, отчет об исполнении бюджета за прошедший 2016 год. Также проводилось обсуждение актуализации схемы теплоснабжения муниципального образования город Новомосковск и проекта Программы комплексного развития транспортной инфраструктуры муниципального образования город Новомосковск до 2030 года.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соответствии с требованиями действующего законодательства решения Собрания депутатов регулярно публиковались в средствах массовой информации и размещались на официальном сайте муниципального образования. Продолжается сотрудничество с информационным центром «</w:t>
      </w:r>
      <w:proofErr w:type="spell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Эдвайзер</w:t>
      </w:r>
      <w:proofErr w:type="spell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», который размещает муниципальные правовые акты в информационной системе «Консультант Плюс».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Также было принято решение о размещении муниципальных правовых актов, принятых Собранием депутатов, в интегрированном полнотекстовом банке правовой информации (эталонном банке правовой информации) – «Официальном 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интернет-портале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правовой информации».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В отчетном периоде была продолжена работа по включению в регистр муниципальных нормативных правовых актов Тульской области принятых Собранием депутатов документов. За отчетный период было передано 47 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муниципальных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нормативных правовых акта.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течение года депутаты участвовали в различных мероприятиях, проводимых на территории муниципального образования город Новомосковск.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Исполняя собственные полномочия по решению вопросов местного значения, являясь высшим должностным лицом муниципального образования, я принимал участие в различных заседаниях не только муниципального, но и областного уровней.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соответствии с изменениями действующего законодательства теперь я являюсь председателем призывной комиссии муниципального образования.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Основа деятельности представительного органа заключается в эффективной работе с избирателями для обеспечения открытости, прозрачности органов местной власти, осуществления планирования деятельности, реализации этих планов, а также для оценок, выводов и понимания результатов деятельности органов местного самоуправления избирателями.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Ежемесячно депутаты вели приемы в установленных ими местах. Чаще всего это образовательные учреждения и учреждения культуры, приемные политических партий. В конце 2016 года были проведены отчеты депутатов перед избирателями о результатах своей деятельности за прошедший год.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отчетном периоде депутатами проведено 10 приемов, поступило 51 письменное обращение от граждан только в Собрание депутатов. По большей части обращений депутаты дают разъяснения либо оперативно решают непосредственно во время приема.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Структура обращений по тематике вопросов выглядит следующим образом: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ЖКХ – 13 обращений (25,5%);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благоустройство - 24 обращения (47,1%);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транспорт и дорожное хозяйство – 4 обращения (7,8%);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налоги и сборы – 2 (3,9%);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обеспечение жильем - 2 обращения (3,9%);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экология – 1 обращение (1,9%)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другие вопросы – 5 (9,8%)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Из общего количества обращений выполнено или разъяснено 47 (92,2%) обращений. 2 (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3,9%) об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ращения находится на контроле с продленными сроками исполнения. По 2 обращениям (3,9%) отказано в выполнении по объективным причинам.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За отчетный период главой муниципального образования проведено 10 личных приемов граждан, в том числе прием проводился в помещениях </w:t>
      </w:r>
      <w:proofErr w:type="spell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ТОСов</w:t>
      </w:r>
      <w:proofErr w:type="spell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, территории 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Рига-Васильевского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 xml:space="preserve"> управления, территории микрорайона Сокольники, и в здании администрации муниципального образования.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Всего на приемах граждане задали 64 вопроса.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lastRenderedPageBreak/>
        <w:t>Структура обращений по тематике вопросов выглядит следующим образом: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благоустройство - 19 обращений (29,7%);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ЖКХ – 13 обращения (20,3%);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транспорт и дорожное хозяйство – 7 обращений (10,9%);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здравоохранение – 1 обращение (1,6 %);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налоги и сборы – 7 обращений (10,9%);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образование – 3 обращения (4,7%);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другие вопросы – 14 обращений (21,9%).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Из общего количества обращений выполнено или разъяснено 51 (79,7%) обращение. 3 (</w:t>
      </w:r>
      <w:proofErr w:type="gramStart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4,7%) об</w:t>
      </w:r>
      <w:proofErr w:type="gramEnd"/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ращения находится на контроле с продленными сроками исполнения. По 2 обращениям (3,1%) отказано в выполнении по объективным причинам. 8 (12,5%) обращений находятся в работе у исполнителей. </w:t>
      </w:r>
      <w:r w:rsidRPr="00BC6035">
        <w:rPr>
          <w:rFonts w:ascii="Arial" w:eastAsia="Times New Roman" w:hAnsi="Arial" w:cs="Arial"/>
          <w:color w:val="010101"/>
          <w:sz w:val="20"/>
          <w:szCs w:val="20"/>
          <w:lang w:eastAsia="ru-RU"/>
        </w:rPr>
        <w:br/>
      </w:r>
      <w:r w:rsidRPr="00BC6035">
        <w:rPr>
          <w:rFonts w:ascii="Arial" w:eastAsia="Times New Roman" w:hAnsi="Arial" w:cs="Arial"/>
          <w:color w:val="010101"/>
          <w:sz w:val="20"/>
          <w:szCs w:val="20"/>
          <w:shd w:val="clear" w:color="auto" w:fill="FFFFFF"/>
          <w:lang w:eastAsia="ru-RU"/>
        </w:rPr>
        <w:t>В завершение отчета, хочется отметить, что работа всех органов местной власти: и представительного, и исполнительного, и контрольного, 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муниципального образования город Новомосковск. </w:t>
      </w:r>
    </w:p>
    <w:sectPr w:rsidR="0081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5"/>
    <w:rsid w:val="00810860"/>
    <w:rsid w:val="00B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Сафронова</dc:creator>
  <cp:lastModifiedBy>Татьяна Сафронова</cp:lastModifiedBy>
  <cp:revision>1</cp:revision>
  <dcterms:created xsi:type="dcterms:W3CDTF">2018-08-29T12:24:00Z</dcterms:created>
  <dcterms:modified xsi:type="dcterms:W3CDTF">2018-08-29T12:26:00Z</dcterms:modified>
</cp:coreProperties>
</file>