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proofErr w:type="gramStart"/>
      <w:r w:rsidRPr="00417241">
        <w:rPr>
          <w:rFonts w:ascii="Arial" w:eastAsia="Times New Roman" w:hAnsi="Arial" w:cs="Arial"/>
          <w:b/>
          <w:bCs/>
          <w:color w:val="010101"/>
          <w:sz w:val="26"/>
          <w:szCs w:val="26"/>
          <w:lang w:eastAsia="ru-RU"/>
        </w:rPr>
        <w:t>Ответственный</w:t>
      </w:r>
      <w:proofErr w:type="gramEnd"/>
      <w:r w:rsidRPr="00417241">
        <w:rPr>
          <w:rFonts w:ascii="Arial" w:eastAsia="Times New Roman" w:hAnsi="Arial" w:cs="Arial"/>
          <w:b/>
          <w:bCs/>
          <w:color w:val="010101"/>
          <w:sz w:val="26"/>
          <w:szCs w:val="26"/>
          <w:lang w:eastAsia="ru-RU"/>
        </w:rPr>
        <w:t xml:space="preserve"> за точность и поддержание информации раздела в актуальном состоянии: </w:t>
      </w:r>
      <w:r w:rsidRPr="00417241">
        <w:rPr>
          <w:rFonts w:ascii="Arial" w:eastAsia="Times New Roman" w:hAnsi="Arial" w:cs="Arial"/>
          <w:b/>
          <w:bCs/>
          <w:color w:val="010101"/>
          <w:sz w:val="26"/>
          <w:szCs w:val="26"/>
          <w:u w:val="single"/>
          <w:lang w:eastAsia="ru-RU"/>
        </w:rPr>
        <w:t>управление кадровой и организационной работы</w:t>
      </w:r>
    </w:p>
    <w:p w:rsidR="00417241" w:rsidRPr="00417241" w:rsidRDefault="00417241" w:rsidP="00417241">
      <w:pPr>
        <w:spacing w:after="0" w:line="240" w:lineRule="auto"/>
        <w:rPr>
          <w:rFonts w:ascii="Times New Roman" w:eastAsia="Times New Roman" w:hAnsi="Times New Roman" w:cs="Times New Roman"/>
          <w:sz w:val="24"/>
          <w:szCs w:val="24"/>
          <w:lang w:eastAsia="ru-RU"/>
        </w:rPr>
      </w:pPr>
      <w:r w:rsidRPr="00417241">
        <w:rPr>
          <w:rFonts w:ascii="Times New Roman" w:eastAsia="Times New Roman" w:hAnsi="Times New Roman" w:cs="Times New Roman"/>
          <w:sz w:val="24"/>
          <w:szCs w:val="24"/>
          <w:lang w:eastAsia="ru-RU"/>
        </w:rPr>
        <w:pict>
          <v:rect id="_x0000_i1025" style="width:0;height:0" o:hralign="center" o:hrstd="t" o:hrnoshade="t" o:hr="t" fillcolor="#010101" stroked="f"/>
        </w:pic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адрес: </w:t>
      </w:r>
      <w:proofErr w:type="gramStart"/>
      <w:r w:rsidRPr="00417241">
        <w:rPr>
          <w:rFonts w:ascii="Arial" w:eastAsia="Times New Roman" w:hAnsi="Arial" w:cs="Arial"/>
          <w:color w:val="010101"/>
          <w:sz w:val="26"/>
          <w:szCs w:val="26"/>
          <w:lang w:eastAsia="ru-RU"/>
        </w:rPr>
        <w:t>Тульская область, г. Новомосковск, ул. Комсомольская, д. 32/32 (3 этаж, левое крыло).</w:t>
      </w:r>
      <w:proofErr w:type="gramEnd"/>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proofErr w:type="gramStart"/>
      <w:r w:rsidRPr="00417241">
        <w:rPr>
          <w:rFonts w:ascii="Arial" w:eastAsia="Times New Roman" w:hAnsi="Arial" w:cs="Arial"/>
          <w:b/>
          <w:bCs/>
          <w:color w:val="010101"/>
          <w:sz w:val="26"/>
          <w:szCs w:val="26"/>
          <w:lang w:eastAsia="ru-RU"/>
        </w:rPr>
        <w:t>к</w:t>
      </w:r>
      <w:proofErr w:type="gramEnd"/>
      <w:r w:rsidRPr="00417241">
        <w:rPr>
          <w:rFonts w:ascii="Arial" w:eastAsia="Times New Roman" w:hAnsi="Arial" w:cs="Arial"/>
          <w:b/>
          <w:bCs/>
          <w:color w:val="010101"/>
          <w:sz w:val="26"/>
          <w:szCs w:val="26"/>
          <w:lang w:eastAsia="ru-RU"/>
        </w:rPr>
        <w:t>онтактный телефон:</w:t>
      </w:r>
      <w:r w:rsidRPr="00417241">
        <w:rPr>
          <w:rFonts w:ascii="Arial" w:eastAsia="Times New Roman" w:hAnsi="Arial" w:cs="Arial"/>
          <w:color w:val="010101"/>
          <w:sz w:val="26"/>
          <w:szCs w:val="26"/>
          <w:lang w:eastAsia="ru-RU"/>
        </w:rPr>
        <w:t> 2-71-33</w: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электронная почта:</w:t>
      </w:r>
      <w:r w:rsidRPr="00417241">
        <w:rPr>
          <w:rFonts w:ascii="Arial" w:eastAsia="Times New Roman" w:hAnsi="Arial" w:cs="Arial"/>
          <w:color w:val="010101"/>
          <w:sz w:val="26"/>
          <w:szCs w:val="26"/>
          <w:lang w:eastAsia="ru-RU"/>
        </w:rPr>
        <w:t> </w:t>
      </w:r>
      <w:hyperlink r:id="rId5" w:history="1">
        <w:r w:rsidRPr="00417241">
          <w:rPr>
            <w:rFonts w:ascii="Arial" w:eastAsia="Times New Roman" w:hAnsi="Arial" w:cs="Arial"/>
            <w:color w:val="5F7AB9"/>
            <w:sz w:val="26"/>
            <w:szCs w:val="26"/>
            <w:u w:val="single"/>
            <w:lang w:eastAsia="ru-RU"/>
          </w:rPr>
          <w:t>kadry@nmosk.ru</w:t>
        </w:r>
      </w:hyperlink>
    </w:p>
    <w:p w:rsidR="00417241" w:rsidRPr="00417241" w:rsidRDefault="00417241" w:rsidP="00417241">
      <w:pPr>
        <w:spacing w:after="0" w:line="240" w:lineRule="auto"/>
        <w:rPr>
          <w:rFonts w:ascii="Times New Roman" w:eastAsia="Times New Roman" w:hAnsi="Times New Roman" w:cs="Times New Roman"/>
          <w:sz w:val="24"/>
          <w:szCs w:val="24"/>
          <w:lang w:eastAsia="ru-RU"/>
        </w:rPr>
      </w:pPr>
      <w:r w:rsidRPr="00417241">
        <w:rPr>
          <w:rFonts w:ascii="Times New Roman" w:eastAsia="Times New Roman" w:hAnsi="Times New Roman" w:cs="Times New Roman"/>
          <w:sz w:val="24"/>
          <w:szCs w:val="24"/>
          <w:lang w:eastAsia="ru-RU"/>
        </w:rPr>
        <w:pict>
          <v:rect id="_x0000_i1026" style="width:0;height:0" o:hralign="center" o:hrstd="t" o:hrnoshade="t" o:hr="t" fillcolor="#010101" stroked="f"/>
        </w:pic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режим работы подразделения:</w: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понедельник - четверг с 8.48 до 18.00</w:t>
      </w:r>
      <w:r w:rsidRPr="00417241">
        <w:rPr>
          <w:rFonts w:ascii="Arial" w:eastAsia="Times New Roman" w:hAnsi="Arial" w:cs="Arial"/>
          <w:color w:val="010101"/>
          <w:sz w:val="26"/>
          <w:szCs w:val="26"/>
          <w:lang w:eastAsia="ru-RU"/>
        </w:rPr>
        <w:br/>
        <w:t>                                 пятница с 8.48 до 17.00</w:t>
      </w:r>
      <w:r w:rsidRPr="00417241">
        <w:rPr>
          <w:rFonts w:ascii="Arial" w:eastAsia="Times New Roman" w:hAnsi="Arial" w:cs="Arial"/>
          <w:color w:val="010101"/>
          <w:sz w:val="26"/>
          <w:szCs w:val="26"/>
          <w:lang w:eastAsia="ru-RU"/>
        </w:rPr>
        <w:br/>
        <w:t xml:space="preserve">                                 обеденный перерыв с 13.00 </w:t>
      </w:r>
      <w:proofErr w:type="gramStart"/>
      <w:r w:rsidRPr="00417241">
        <w:rPr>
          <w:rFonts w:ascii="Arial" w:eastAsia="Times New Roman" w:hAnsi="Arial" w:cs="Arial"/>
          <w:color w:val="010101"/>
          <w:sz w:val="26"/>
          <w:szCs w:val="26"/>
          <w:lang w:eastAsia="ru-RU"/>
        </w:rPr>
        <w:t>до</w:t>
      </w:r>
      <w:proofErr w:type="gramEnd"/>
      <w:r w:rsidRPr="00417241">
        <w:rPr>
          <w:rFonts w:ascii="Arial" w:eastAsia="Times New Roman" w:hAnsi="Arial" w:cs="Arial"/>
          <w:color w:val="010101"/>
          <w:sz w:val="26"/>
          <w:szCs w:val="26"/>
          <w:lang w:eastAsia="ru-RU"/>
        </w:rPr>
        <w:t xml:space="preserve"> 14.00</w:t>
      </w:r>
    </w:p>
    <w:p w:rsidR="00417241" w:rsidRPr="00417241" w:rsidRDefault="00417241" w:rsidP="00417241">
      <w:pPr>
        <w:spacing w:after="0" w:line="240" w:lineRule="auto"/>
        <w:rPr>
          <w:rFonts w:ascii="Times New Roman" w:eastAsia="Times New Roman" w:hAnsi="Times New Roman" w:cs="Times New Roman"/>
          <w:sz w:val="24"/>
          <w:szCs w:val="24"/>
          <w:lang w:eastAsia="ru-RU"/>
        </w:rPr>
      </w:pPr>
      <w:r w:rsidRPr="00417241">
        <w:rPr>
          <w:rFonts w:ascii="Times New Roman" w:eastAsia="Times New Roman" w:hAnsi="Times New Roman" w:cs="Times New Roman"/>
          <w:sz w:val="24"/>
          <w:szCs w:val="24"/>
          <w:lang w:eastAsia="ru-RU"/>
        </w:rPr>
        <w:pict>
          <v:rect id="_x0000_i1027" style="width:0;height:0" o:hralign="center" o:hrstd="t" o:hrnoshade="t" o:hr="t" fillcolor="#010101" stroked="f"/>
        </w:pic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приемные дни:</w: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понедельник - четверг с 9.00 до 18.00</w:t>
      </w:r>
      <w:r w:rsidRPr="00417241">
        <w:rPr>
          <w:rFonts w:ascii="Arial" w:eastAsia="Times New Roman" w:hAnsi="Arial" w:cs="Arial"/>
          <w:color w:val="010101"/>
          <w:sz w:val="26"/>
          <w:szCs w:val="26"/>
          <w:lang w:eastAsia="ru-RU"/>
        </w:rPr>
        <w:br/>
        <w:t>                                пятница с 9.00 до 17.00</w:t>
      </w:r>
      <w:r w:rsidRPr="00417241">
        <w:rPr>
          <w:rFonts w:ascii="Arial" w:eastAsia="Times New Roman" w:hAnsi="Arial" w:cs="Arial"/>
          <w:color w:val="010101"/>
          <w:sz w:val="26"/>
          <w:szCs w:val="26"/>
          <w:lang w:eastAsia="ru-RU"/>
        </w:rPr>
        <w:br/>
        <w:t xml:space="preserve">                                обеденный перерыв с 13.00 </w:t>
      </w:r>
      <w:proofErr w:type="gramStart"/>
      <w:r w:rsidRPr="00417241">
        <w:rPr>
          <w:rFonts w:ascii="Arial" w:eastAsia="Times New Roman" w:hAnsi="Arial" w:cs="Arial"/>
          <w:color w:val="010101"/>
          <w:sz w:val="26"/>
          <w:szCs w:val="26"/>
          <w:lang w:eastAsia="ru-RU"/>
        </w:rPr>
        <w:t>до</w:t>
      </w:r>
      <w:proofErr w:type="gramEnd"/>
      <w:r w:rsidRPr="00417241">
        <w:rPr>
          <w:rFonts w:ascii="Arial" w:eastAsia="Times New Roman" w:hAnsi="Arial" w:cs="Arial"/>
          <w:color w:val="010101"/>
          <w:sz w:val="26"/>
          <w:szCs w:val="26"/>
          <w:lang w:eastAsia="ru-RU"/>
        </w:rPr>
        <w:t xml:space="preserve"> 14.00</w:t>
      </w:r>
    </w:p>
    <w:p w:rsidR="00417241" w:rsidRPr="00417241" w:rsidRDefault="00417241" w:rsidP="00417241">
      <w:pPr>
        <w:spacing w:after="0" w:line="240" w:lineRule="auto"/>
        <w:rPr>
          <w:rFonts w:ascii="Times New Roman" w:eastAsia="Times New Roman" w:hAnsi="Times New Roman" w:cs="Times New Roman"/>
          <w:sz w:val="24"/>
          <w:szCs w:val="24"/>
          <w:lang w:eastAsia="ru-RU"/>
        </w:rPr>
      </w:pPr>
      <w:r w:rsidRPr="00417241">
        <w:rPr>
          <w:rFonts w:ascii="Times New Roman" w:eastAsia="Times New Roman" w:hAnsi="Times New Roman" w:cs="Times New Roman"/>
          <w:sz w:val="24"/>
          <w:szCs w:val="24"/>
          <w:lang w:eastAsia="ru-RU"/>
        </w:rPr>
        <w:pict>
          <v:rect id="_x0000_i1028" style="width:0;height:0" o:hralign="center" o:hrstd="t" o:hrnoshade="t" o:hr="t" fillcolor="#010101" stroked="f"/>
        </w:pic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Начальник управления:</w:t>
      </w:r>
      <w:r w:rsidRPr="00417241">
        <w:rPr>
          <w:rFonts w:ascii="Arial" w:eastAsia="Times New Roman" w:hAnsi="Arial" w:cs="Arial"/>
          <w:color w:val="010101"/>
          <w:sz w:val="26"/>
          <w:szCs w:val="26"/>
          <w:lang w:eastAsia="ru-RU"/>
        </w:rPr>
        <w:t> Кулагина Евгения Викторовна</w: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контактный телефон:</w:t>
      </w:r>
      <w:r w:rsidRPr="00417241">
        <w:rPr>
          <w:rFonts w:ascii="Arial" w:eastAsia="Times New Roman" w:hAnsi="Arial" w:cs="Arial"/>
          <w:color w:val="010101"/>
          <w:sz w:val="26"/>
          <w:szCs w:val="26"/>
          <w:lang w:eastAsia="ru-RU"/>
        </w:rPr>
        <w:t> 2-71-72</w: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электронная почта:</w:t>
      </w:r>
      <w:r w:rsidRPr="00417241">
        <w:rPr>
          <w:rFonts w:ascii="Arial" w:eastAsia="Times New Roman" w:hAnsi="Arial" w:cs="Arial"/>
          <w:color w:val="010101"/>
          <w:sz w:val="26"/>
          <w:szCs w:val="26"/>
          <w:lang w:eastAsia="ru-RU"/>
        </w:rPr>
        <w:t> </w:t>
      </w:r>
      <w:hyperlink r:id="rId6" w:history="1">
        <w:r w:rsidRPr="00417241">
          <w:rPr>
            <w:rFonts w:ascii="Arial" w:eastAsia="Times New Roman" w:hAnsi="Arial" w:cs="Arial"/>
            <w:color w:val="5F7AB9"/>
            <w:sz w:val="26"/>
            <w:szCs w:val="26"/>
            <w:u w:val="single"/>
            <w:lang w:eastAsia="ru-RU"/>
          </w:rPr>
          <w:t>kulagina@nmosk.ru</w:t>
        </w:r>
      </w:hyperlink>
      <w:r w:rsidRPr="00417241">
        <w:rPr>
          <w:rFonts w:ascii="Arial" w:eastAsia="Times New Roman" w:hAnsi="Arial" w:cs="Arial"/>
          <w:color w:val="010101"/>
          <w:sz w:val="26"/>
          <w:szCs w:val="26"/>
          <w:lang w:eastAsia="ru-RU"/>
        </w:rPr>
        <w:t> </w:t>
      </w:r>
    </w:p>
    <w:p w:rsidR="00417241" w:rsidRPr="00417241" w:rsidRDefault="00417241" w:rsidP="00417241">
      <w:pPr>
        <w:spacing w:after="0" w:line="240" w:lineRule="auto"/>
        <w:rPr>
          <w:rFonts w:ascii="Times New Roman" w:eastAsia="Times New Roman" w:hAnsi="Times New Roman" w:cs="Times New Roman"/>
          <w:sz w:val="24"/>
          <w:szCs w:val="24"/>
          <w:lang w:eastAsia="ru-RU"/>
        </w:rPr>
      </w:pPr>
      <w:r w:rsidRPr="00417241">
        <w:rPr>
          <w:rFonts w:ascii="Times New Roman" w:eastAsia="Times New Roman" w:hAnsi="Times New Roman" w:cs="Times New Roman"/>
          <w:sz w:val="24"/>
          <w:szCs w:val="24"/>
          <w:lang w:eastAsia="ru-RU"/>
        </w:rPr>
        <w:pict>
          <v:rect id="_x0000_i1029" style="width:0;height:0" o:hralign="center" o:hrstd="t" o:hrnoshade="t" o:hr="t" fillcolor="#010101" stroked="f"/>
        </w:pict>
      </w:r>
    </w:p>
    <w:p w:rsidR="00417241" w:rsidRPr="00417241" w:rsidRDefault="00417241" w:rsidP="00417241">
      <w:pPr>
        <w:shd w:val="clear" w:color="auto" w:fill="FFFFFF"/>
        <w:spacing w:after="0" w:line="240" w:lineRule="auto"/>
        <w:outlineLvl w:val="2"/>
        <w:rPr>
          <w:rFonts w:ascii="Arial" w:eastAsia="Times New Roman" w:hAnsi="Arial" w:cs="Arial"/>
          <w:b/>
          <w:bCs/>
          <w:color w:val="010101"/>
          <w:sz w:val="25"/>
          <w:szCs w:val="25"/>
          <w:lang w:eastAsia="ru-RU"/>
        </w:rPr>
      </w:pPr>
      <w:r w:rsidRPr="00417241">
        <w:rPr>
          <w:rFonts w:ascii="Arial" w:eastAsia="Times New Roman" w:hAnsi="Arial" w:cs="Arial"/>
          <w:b/>
          <w:bCs/>
          <w:color w:val="010101"/>
          <w:sz w:val="25"/>
          <w:szCs w:val="25"/>
          <w:u w:val="single"/>
          <w:lang w:eastAsia="ru-RU"/>
        </w:rPr>
        <w:t>Отдел кадров:</w: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начальник отдела: </w:t>
      </w:r>
      <w:r w:rsidRPr="00417241">
        <w:rPr>
          <w:rFonts w:ascii="Arial" w:eastAsia="Times New Roman" w:hAnsi="Arial" w:cs="Arial"/>
          <w:color w:val="010101"/>
          <w:sz w:val="26"/>
          <w:szCs w:val="26"/>
          <w:lang w:eastAsia="ru-RU"/>
        </w:rPr>
        <w:t>- Сотников Вячеслав Николаевич</w: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контактный телефон: </w:t>
      </w:r>
      <w:r w:rsidRPr="00417241">
        <w:rPr>
          <w:rFonts w:ascii="Arial" w:eastAsia="Times New Roman" w:hAnsi="Arial" w:cs="Arial"/>
          <w:color w:val="010101"/>
          <w:sz w:val="26"/>
          <w:szCs w:val="26"/>
          <w:lang w:eastAsia="ru-RU"/>
        </w:rPr>
        <w:t>27-271</w:t>
      </w:r>
    </w:p>
    <w:p w:rsidR="00417241" w:rsidRPr="00417241" w:rsidRDefault="00417241" w:rsidP="00417241">
      <w:pPr>
        <w:spacing w:after="0" w:line="240" w:lineRule="auto"/>
        <w:rPr>
          <w:rFonts w:ascii="Times New Roman" w:eastAsia="Times New Roman" w:hAnsi="Times New Roman" w:cs="Times New Roman"/>
          <w:sz w:val="24"/>
          <w:szCs w:val="24"/>
          <w:lang w:eastAsia="ru-RU"/>
        </w:rPr>
      </w:pPr>
      <w:r w:rsidRPr="00417241">
        <w:rPr>
          <w:rFonts w:ascii="Times New Roman" w:eastAsia="Times New Roman" w:hAnsi="Times New Roman" w:cs="Times New Roman"/>
          <w:sz w:val="24"/>
          <w:szCs w:val="24"/>
          <w:lang w:eastAsia="ru-RU"/>
        </w:rPr>
        <w:pict>
          <v:rect id="_x0000_i1030" style="width:0;height:0" o:hralign="center" o:hrstd="t" o:hrnoshade="t" o:hr="t" fillcolor="#010101" stroked="f"/>
        </w:pict>
      </w:r>
    </w:p>
    <w:p w:rsidR="00417241" w:rsidRPr="00417241" w:rsidRDefault="00417241" w:rsidP="00417241">
      <w:pPr>
        <w:shd w:val="clear" w:color="auto" w:fill="FFFFFF"/>
        <w:spacing w:after="0" w:line="240" w:lineRule="auto"/>
        <w:outlineLvl w:val="2"/>
        <w:rPr>
          <w:rFonts w:ascii="Arial" w:eastAsia="Times New Roman" w:hAnsi="Arial" w:cs="Arial"/>
          <w:b/>
          <w:bCs/>
          <w:color w:val="010101"/>
          <w:sz w:val="25"/>
          <w:szCs w:val="25"/>
          <w:lang w:eastAsia="ru-RU"/>
        </w:rPr>
      </w:pPr>
      <w:r w:rsidRPr="00417241">
        <w:rPr>
          <w:rFonts w:ascii="Arial" w:eastAsia="Times New Roman" w:hAnsi="Arial" w:cs="Arial"/>
          <w:b/>
          <w:bCs/>
          <w:color w:val="010101"/>
          <w:sz w:val="25"/>
          <w:szCs w:val="25"/>
          <w:u w:val="single"/>
          <w:lang w:eastAsia="ru-RU"/>
        </w:rPr>
        <w:t>Отдел административной реформы и организационной работы</w: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начальник отдела: </w:t>
      </w:r>
      <w:r w:rsidRPr="00417241">
        <w:rPr>
          <w:rFonts w:ascii="Arial" w:eastAsia="Times New Roman" w:hAnsi="Arial" w:cs="Arial"/>
          <w:color w:val="010101"/>
          <w:sz w:val="26"/>
          <w:szCs w:val="26"/>
          <w:lang w:eastAsia="ru-RU"/>
        </w:rPr>
        <w:t>Моисеева Ирина Борисовна</w:t>
      </w:r>
    </w:p>
    <w:p w:rsidR="00417241" w:rsidRPr="00417241" w:rsidRDefault="00417241" w:rsidP="00417241">
      <w:pPr>
        <w:shd w:val="clear" w:color="auto" w:fill="FFFFFF"/>
        <w:spacing w:after="0" w:line="240" w:lineRule="auto"/>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контактный телефон:</w:t>
      </w:r>
      <w:r w:rsidRPr="00417241">
        <w:rPr>
          <w:rFonts w:ascii="Arial" w:eastAsia="Times New Roman" w:hAnsi="Arial" w:cs="Arial"/>
          <w:color w:val="010101"/>
          <w:sz w:val="26"/>
          <w:szCs w:val="26"/>
          <w:lang w:eastAsia="ru-RU"/>
        </w:rPr>
        <w:t> 2-71-99</w:t>
      </w:r>
    </w:p>
    <w:p w:rsidR="00417241" w:rsidRPr="00417241" w:rsidRDefault="00417241" w:rsidP="00417241">
      <w:pPr>
        <w:spacing w:after="0" w:line="240" w:lineRule="auto"/>
        <w:rPr>
          <w:rFonts w:ascii="Times New Roman" w:eastAsia="Times New Roman" w:hAnsi="Times New Roman" w:cs="Times New Roman"/>
          <w:sz w:val="24"/>
          <w:szCs w:val="24"/>
          <w:lang w:eastAsia="ru-RU"/>
        </w:rPr>
      </w:pPr>
      <w:r w:rsidRPr="00417241">
        <w:rPr>
          <w:rFonts w:ascii="Arial" w:eastAsia="Times New Roman" w:hAnsi="Arial" w:cs="Arial"/>
          <w:b/>
          <w:bCs/>
          <w:color w:val="010101"/>
          <w:sz w:val="23"/>
          <w:szCs w:val="23"/>
          <w:shd w:val="clear" w:color="auto" w:fill="FFFFFF"/>
          <w:lang w:eastAsia="ru-RU"/>
        </w:rPr>
        <w:t>электронная почта: </w:t>
      </w:r>
      <w:hyperlink r:id="rId7" w:history="1">
        <w:r w:rsidRPr="00417241">
          <w:rPr>
            <w:rFonts w:ascii="Arial" w:eastAsia="Times New Roman" w:hAnsi="Arial" w:cs="Arial"/>
            <w:color w:val="5F7AB9"/>
            <w:sz w:val="23"/>
            <w:szCs w:val="23"/>
            <w:u w:val="single"/>
            <w:shd w:val="clear" w:color="auto" w:fill="FFFFFF"/>
            <w:lang w:eastAsia="ru-RU"/>
          </w:rPr>
          <w:t>IMoiseeva@nmosk.ru</w:t>
        </w:r>
      </w:hyperlink>
    </w:p>
    <w:p w:rsidR="00417241" w:rsidRPr="00417241" w:rsidRDefault="00417241" w:rsidP="00417241">
      <w:pPr>
        <w:spacing w:before="150" w:after="150" w:line="240" w:lineRule="auto"/>
        <w:rPr>
          <w:rFonts w:ascii="Times New Roman" w:eastAsia="Times New Roman" w:hAnsi="Times New Roman" w:cs="Times New Roman"/>
          <w:sz w:val="24"/>
          <w:szCs w:val="24"/>
          <w:lang w:eastAsia="ru-RU"/>
        </w:rPr>
      </w:pPr>
      <w:r w:rsidRPr="00417241">
        <w:rPr>
          <w:rFonts w:ascii="Times New Roman" w:eastAsia="Times New Roman" w:hAnsi="Times New Roman" w:cs="Times New Roman"/>
          <w:sz w:val="24"/>
          <w:szCs w:val="24"/>
          <w:lang w:eastAsia="ru-RU"/>
        </w:rPr>
        <w:pict>
          <v:rect id="_x0000_i1031" style="width:0;height:0" o:hralign="center" o:hrstd="t" o:hrnoshade="t" o:hr="t" fillcolor="#010101" stroked="f"/>
        </w:pict>
      </w:r>
    </w:p>
    <w:p w:rsidR="00417241" w:rsidRPr="00417241" w:rsidRDefault="00417241" w:rsidP="00417241">
      <w:pPr>
        <w:shd w:val="clear" w:color="auto" w:fill="FFFFFF"/>
        <w:spacing w:before="24" w:after="336" w:line="240" w:lineRule="auto"/>
        <w:ind w:right="30"/>
        <w:jc w:val="right"/>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Приложение к постановлению администрации</w:t>
      </w:r>
      <w:r w:rsidRPr="00417241">
        <w:rPr>
          <w:rFonts w:ascii="Arial" w:eastAsia="Times New Roman" w:hAnsi="Arial" w:cs="Arial"/>
          <w:color w:val="010101"/>
          <w:sz w:val="26"/>
          <w:szCs w:val="26"/>
          <w:lang w:eastAsia="ru-RU"/>
        </w:rPr>
        <w:br/>
      </w:r>
      <w:r w:rsidRPr="00417241">
        <w:rPr>
          <w:rFonts w:ascii="Arial" w:eastAsia="Times New Roman" w:hAnsi="Arial" w:cs="Arial"/>
          <w:b/>
          <w:bCs/>
          <w:color w:val="010101"/>
          <w:sz w:val="26"/>
          <w:szCs w:val="26"/>
          <w:lang w:eastAsia="ru-RU"/>
        </w:rPr>
        <w:t>муниципального образования</w:t>
      </w:r>
      <w:r w:rsidRPr="00417241">
        <w:rPr>
          <w:rFonts w:ascii="Arial" w:eastAsia="Times New Roman" w:hAnsi="Arial" w:cs="Arial"/>
          <w:b/>
          <w:bCs/>
          <w:color w:val="010101"/>
          <w:sz w:val="26"/>
          <w:szCs w:val="26"/>
          <w:lang w:eastAsia="ru-RU"/>
        </w:rPr>
        <w:br/>
        <w:t>от 19.11.2020 № 2585</w:t>
      </w:r>
    </w:p>
    <w:p w:rsidR="00417241" w:rsidRPr="00417241" w:rsidRDefault="00417241" w:rsidP="00417241">
      <w:pPr>
        <w:shd w:val="clear" w:color="auto" w:fill="FFFFFF"/>
        <w:spacing w:after="0" w:line="240" w:lineRule="auto"/>
        <w:jc w:val="center"/>
        <w:outlineLvl w:val="1"/>
        <w:rPr>
          <w:rFonts w:ascii="Arial" w:eastAsia="Times New Roman" w:hAnsi="Arial" w:cs="Arial"/>
          <w:color w:val="010101"/>
          <w:sz w:val="34"/>
          <w:szCs w:val="34"/>
          <w:lang w:eastAsia="ru-RU"/>
        </w:rPr>
      </w:pPr>
      <w:r w:rsidRPr="00417241">
        <w:rPr>
          <w:rFonts w:ascii="Arial" w:eastAsia="Times New Roman" w:hAnsi="Arial" w:cs="Arial"/>
          <w:color w:val="010101"/>
          <w:sz w:val="34"/>
          <w:szCs w:val="34"/>
          <w:lang w:eastAsia="ru-RU"/>
        </w:rPr>
        <w:t>Положение об управлении к</w:t>
      </w:r>
      <w:bookmarkStart w:id="0" w:name="_GoBack"/>
      <w:bookmarkEnd w:id="0"/>
      <w:r w:rsidRPr="00417241">
        <w:rPr>
          <w:rFonts w:ascii="Arial" w:eastAsia="Times New Roman" w:hAnsi="Arial" w:cs="Arial"/>
          <w:color w:val="010101"/>
          <w:sz w:val="34"/>
          <w:szCs w:val="34"/>
          <w:lang w:eastAsia="ru-RU"/>
        </w:rPr>
        <w:t>адровой и организационной работы администрации муниципального образования город Новомосковск  </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1.Общие положения </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1.1. </w:t>
      </w:r>
      <w:proofErr w:type="gramStart"/>
      <w:r w:rsidRPr="00417241">
        <w:rPr>
          <w:rFonts w:ascii="Arial" w:eastAsia="Times New Roman" w:hAnsi="Arial" w:cs="Arial"/>
          <w:color w:val="010101"/>
          <w:sz w:val="26"/>
          <w:szCs w:val="26"/>
          <w:lang w:eastAsia="ru-RU"/>
        </w:rPr>
        <w:t>Управление кадровой и организационной работы администрации муниципального образования город Новомосковск (далее по тексту – Управление) является структурным подразделением администрации муниципального образования город Новомосковск (далее по тексту - Администрация), обеспечивающим реализацию полномочий Администрации по осуществлению основных направлений кадровой политики, развития муниципальной службы, ведения кадрового делопроизводства, вопросов противодействия коррупции, наградной политики, методического сопровождения и координации деятельности структурных подразделений Администрации по предоставлению муниципальных услуг, а</w:t>
      </w:r>
      <w:proofErr w:type="gramEnd"/>
      <w:r w:rsidRPr="00417241">
        <w:rPr>
          <w:rFonts w:ascii="Arial" w:eastAsia="Times New Roman" w:hAnsi="Arial" w:cs="Arial"/>
          <w:color w:val="010101"/>
          <w:sz w:val="26"/>
          <w:szCs w:val="26"/>
          <w:lang w:eastAsia="ru-RU"/>
        </w:rPr>
        <w:t xml:space="preserve"> также </w:t>
      </w:r>
      <w:proofErr w:type="gramStart"/>
      <w:r w:rsidRPr="00417241">
        <w:rPr>
          <w:rFonts w:ascii="Arial" w:eastAsia="Times New Roman" w:hAnsi="Arial" w:cs="Arial"/>
          <w:color w:val="010101"/>
          <w:sz w:val="26"/>
          <w:szCs w:val="26"/>
          <w:lang w:eastAsia="ru-RU"/>
        </w:rPr>
        <w:t>осуществляющим</w:t>
      </w:r>
      <w:proofErr w:type="gramEnd"/>
      <w:r w:rsidRPr="00417241">
        <w:rPr>
          <w:rFonts w:ascii="Arial" w:eastAsia="Times New Roman" w:hAnsi="Arial" w:cs="Arial"/>
          <w:color w:val="010101"/>
          <w:sz w:val="26"/>
          <w:szCs w:val="26"/>
          <w:lang w:eastAsia="ru-RU"/>
        </w:rPr>
        <w:t xml:space="preserve"> организационное обеспечение деятельности главы </w:t>
      </w:r>
      <w:r w:rsidRPr="00417241">
        <w:rPr>
          <w:rFonts w:ascii="Arial" w:eastAsia="Times New Roman" w:hAnsi="Arial" w:cs="Arial"/>
          <w:color w:val="010101"/>
          <w:sz w:val="26"/>
          <w:szCs w:val="26"/>
          <w:lang w:eastAsia="ru-RU"/>
        </w:rPr>
        <w:lastRenderedPageBreak/>
        <w:t>администрации муниципального образования город Новомосковск (далее по тексту - Глава).</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1.2. Положение об Управлении утверждается постановлением администрации муниципального образования город Новомосковск.</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1.3. Управление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законами Тульской области, Уставом муниципального образования город Новомосковск, правовыми актами Собрания депутатов муниципального образования город Новомосковск, Администрации, а также настоящим Положением.</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1.4. Управление взаимодействует с органами и другими структурными подразделениями Администрации, правительством Тульской области, администрациями иных муниципальных образований, территориальными органами федеральных органов исполнительной власти, учреждениями и организациями, общественными организациями, в рамках функций и задач, возложенных на Управление.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1.5. Функциональная подчиненность Управления определяется в соответствии со структурой Администрации.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1.6. Управление имеет печать со своим наименованием, другие необходимые для осуществления своей деятельности печати и штампы. </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2. Основные задачи Управления </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Основными задачами Управления являются:</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2.1. Осуществление основных направлений кадровой политики и развития муниципальной службы в Администрации.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2.2. Ведение кадрового делопроизводства муниципальных служащих, лиц, замещающих должности, не отнесенные к должностям муниципальной службы (далее по тексту - служащие).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2.3. Ведение кадрового делопроизводства руководителей муниципальных учреждений, предприятий, иных организаций, в рамках функций и задач, возложенных на Управление.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2.4. Координация деятельности структурных подразделений Администрации по реализации государственной политики в области противодействия коррупции.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2.5. Организация и обеспечение </w:t>
      </w:r>
      <w:proofErr w:type="gramStart"/>
      <w:r w:rsidRPr="00417241">
        <w:rPr>
          <w:rFonts w:ascii="Arial" w:eastAsia="Times New Roman" w:hAnsi="Arial" w:cs="Arial"/>
          <w:color w:val="010101"/>
          <w:sz w:val="26"/>
          <w:szCs w:val="26"/>
          <w:lang w:eastAsia="ru-RU"/>
        </w:rPr>
        <w:t>антимонопольного</w:t>
      </w:r>
      <w:proofErr w:type="gramEnd"/>
      <w:r w:rsidRPr="00417241">
        <w:rPr>
          <w:rFonts w:ascii="Arial" w:eastAsia="Times New Roman" w:hAnsi="Arial" w:cs="Arial"/>
          <w:color w:val="010101"/>
          <w:sz w:val="26"/>
          <w:szCs w:val="26"/>
          <w:lang w:eastAsia="ru-RU"/>
        </w:rPr>
        <w:t xml:space="preserve"> </w:t>
      </w:r>
      <w:proofErr w:type="spellStart"/>
      <w:r w:rsidRPr="00417241">
        <w:rPr>
          <w:rFonts w:ascii="Arial" w:eastAsia="Times New Roman" w:hAnsi="Arial" w:cs="Arial"/>
          <w:color w:val="010101"/>
          <w:sz w:val="26"/>
          <w:szCs w:val="26"/>
          <w:lang w:eastAsia="ru-RU"/>
        </w:rPr>
        <w:t>комплаенса</w:t>
      </w:r>
      <w:proofErr w:type="spellEnd"/>
      <w:r w:rsidRPr="00417241">
        <w:rPr>
          <w:rFonts w:ascii="Arial" w:eastAsia="Times New Roman" w:hAnsi="Arial" w:cs="Arial"/>
          <w:color w:val="010101"/>
          <w:sz w:val="26"/>
          <w:szCs w:val="26"/>
          <w:lang w:eastAsia="ru-RU"/>
        </w:rPr>
        <w:t>.</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lastRenderedPageBreak/>
        <w:t>2.6. Реализация наградной политики Российской Федерации, Тульской области, формирование и реализации наградной политики муниципального образования город Новомосковск.</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2.7. Осуществление методического сопровождения и координации деятельности структурных подразделений Администрации по предоставлению муниципальных услуг.</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2.8. Протокольное и организационное обеспечение деятельности Главы и Администрации. </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3. Основные функции Управления </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В соответствии с основными задачами Управление осуществляет следующие функции: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 В сфере осуществления основных направлений кадровой политики и развития муниципальной службы в Администрации: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3.1.1. Присвоение классных чинов муниципальным служащим.</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3.1.2. Организация получения муниципальными служащими дополнительного профессионального образования.</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3.1.3. Организация рассмотрения предварительных письменных уведомлений муниципальных служащих о намерении выполнять иную оплачиваемую работу.</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3.1.4. Организация рассмотрения заявлений муниципальных служащих о разрешении на участие в управлении некоммерческой организацией.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3.1.5. Организация рассмотрения уведомлений муниципальных служащих, лиц, замещающих должности, не отнесенные к должностям муниципальной службы, о получении подарка.</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3.1.6. Организация рассмотрения ходатайств муниципальных служащих о разрешении принять почетное или специальное звание, награду или иной знак отличия (</w:t>
      </w:r>
      <w:proofErr w:type="gramStart"/>
      <w:r w:rsidRPr="00417241">
        <w:rPr>
          <w:rFonts w:ascii="Arial" w:eastAsia="Times New Roman" w:hAnsi="Arial" w:cs="Arial"/>
          <w:color w:val="010101"/>
          <w:sz w:val="26"/>
          <w:szCs w:val="26"/>
          <w:lang w:eastAsia="ru-RU"/>
        </w:rPr>
        <w:t>кроме</w:t>
      </w:r>
      <w:proofErr w:type="gramEnd"/>
      <w:r w:rsidRPr="00417241">
        <w:rPr>
          <w:rFonts w:ascii="Arial" w:eastAsia="Times New Roman" w:hAnsi="Arial" w:cs="Arial"/>
          <w:color w:val="010101"/>
          <w:sz w:val="26"/>
          <w:szCs w:val="26"/>
          <w:lang w:eastAsia="ru-RU"/>
        </w:rPr>
        <w:t xml:space="preserve"> научных и спортивных).</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3.1.7. Прием от муниципальных служащих сведений о размещении информации в информационно-телекоммуникационной сети «Интернет».</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3.1.8. Организация проведения конкурсов на замещение вакантных должностей муниципальной службы.</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3.1.9. Организация проведения аттестации муниципальных служащих.</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3.1.10. Организация работы по оформлению документов для назначения и выплаты пенсии за выслугу лет, а также ежемесячных доплат к пенсиям.</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lastRenderedPageBreak/>
        <w:t>3.1.11. Оформление и выдача служебных удостоверений.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3.1.12. Организация подготовки кадров для муниципальной службы на договорной основе.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3.1.13. Ведение личных дел муниципальных служащих.</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3.1.14. Ведение реестра муниципальных служащих.</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3.1.15. Формирование и организация работы с кадровым резервом.</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3.1.16. Формирование и организация работы с резервом управленческих кадров.</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3.1.17. Реализация муниципальной  программы «Развитие муниципальной службы в муниципальном образовании город Новомосковск».</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3.1.18. Размещение информации о кадровом обеспечении органов местного самоуправления муниципального образования город Новомосковск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3.1.19. Организация проведения первого этапа конкурса «Лучший муниципальный служащий Тульской области».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 В сфере ведения кадрового делопроизводства муниципальных служащих, служащих:</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3.2.1. Организация работы по формированию кадрового состава для замещения должностей муниципальной службы, кадрового состава служащих.</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3.2.2. Составление штатного расписания Администрации и представление его на утверждение Главе.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3.2.3. Организация работы по исчислению стажа, в том числе по включению иных периодов работы в стаж.</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3.2.4. Подготовка проектов муниципальных правовых актов, связанных с назначением на должности муниципальной службы, приемом на работу, переводе на иные должности, увольнении.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3.2.5. Подготовка проектов трудовых договоров, дополнительных соглашений к трудовым договорам.</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3.2.6. Составление сводного графика отпусков Администрации.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3.2.7. Подготовка проектов муниципальных правовых актов, связанных с предоставлением отпусков.</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lastRenderedPageBreak/>
        <w:t>3.2.8. Подготовка проектов муниципальных правовых актов, связанных с установлением размера и условий оплаты труда.</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3.2.9. Подготовка проектов муниципальных правовых актов, связанных с материальными выплатами.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3.2.10. Организация работы по ведению, хранению, учету и выдаче трудовых книжек и вкладышей к ним (при наличии), формирование сведений о трудовой деятельности и предоставление указанных сведений в системе обязательного пенсионного страхования, для хранения в информационных ресурсах Пенсионного фонда Российской Федерации.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3.2.11. Организация работы по ведению личных карточек.</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3.2.12. Подготовка проектов муниципальных правовых актов о применении дисциплинарных взысканий.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3.2.13. Организация дежурств в Администрации в воскресные и праздничные дни.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3.2.14. Подготовка и выдача копий документов, связанных с работой.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3.2.15. Подготовка предоставление статистической отчетности, в рамках функций и задач, возложенных на Управление.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3.2.16. Осуществление </w:t>
      </w:r>
      <w:proofErr w:type="gramStart"/>
      <w:r w:rsidRPr="00417241">
        <w:rPr>
          <w:rFonts w:ascii="Arial" w:eastAsia="Times New Roman" w:hAnsi="Arial" w:cs="Arial"/>
          <w:color w:val="010101"/>
          <w:sz w:val="26"/>
          <w:szCs w:val="26"/>
          <w:lang w:eastAsia="ru-RU"/>
        </w:rPr>
        <w:t>контроля за</w:t>
      </w:r>
      <w:proofErr w:type="gramEnd"/>
      <w:r w:rsidRPr="00417241">
        <w:rPr>
          <w:rFonts w:ascii="Arial" w:eastAsia="Times New Roman" w:hAnsi="Arial" w:cs="Arial"/>
          <w:color w:val="010101"/>
          <w:sz w:val="26"/>
          <w:szCs w:val="26"/>
          <w:lang w:eastAsia="ru-RU"/>
        </w:rPr>
        <w:t xml:space="preserve"> состоянием трудовой дисциплины.</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3.2.17. Организация проведения служебных проверок.</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3.2.18. Участие в рассмотрении индивидуальных трудовых споров.</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3.2.19. Экспертиза положений о структурных подразделениях Администрации, должностных инструкций муниципальных служащих, служащих на соответствие действующему законодательству Российской Федерации, в рамках функций и задач, возложенных на Управление.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3.2.20. Организация практики студентов образовательных организаций.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3.2.21. Размещение информации о кадровом обеспечении органов местного самоуправления муниципального образования город Новомосковск в информационно-телекоммуникационной сети «Интернет».</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3.3. В сфере ведения кадрового делопроизводства руководителей муниципальных учреждений, предприятий, иных организаций, в рамках функций и задач, возложенных на Управление: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3.3.1. Подготовка проектов муниципальных правовых актов, связанных с назначением на должности, а также увольнением руководителей муниципальных учреждений, предприятий, организаций.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lastRenderedPageBreak/>
        <w:t>3.3.2. Подготовка проектов трудовых договоров, дополнительных соглашений к трудовым договорам с руководителями муниципальных учреждений, предприятий, организаций.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3.3.3. Подготовка графика отпусков руководителей муниципальных учреждений, предприятий, организаций.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3.3.4. Подготовка проектов муниципальных правовых актов, связанных с предоставлением отпусков руководителям муниципальных учреждений, предприятий, организаций.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3.3.5. Подготовка проектов муниципальных правовых актов, связанных с материальными выплатами руководителям муниципальных учреждений, предприятий, организаций.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3.3.6. Организация работы по ведению, хранению, учету и выдаче трудовых книжек и вкладышей к ним руководителей муниципальных учреждений, предприятий, организаций.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3.3.7. Организация работы по ведению личных дел руководителей муниципальных учреждений, предприятий, организаций.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3.3.8. Организация работы по ведению личных карточек руководителей муниципальных учреждений, предприятий, организаций.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3.3.9. Подготовка проектов муниципальных правовых актов о применении дисциплинарных взысканий к руководителям муниципальных учреждений, предприятий, организаций.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3.3.10. Осуществление ведомственного </w:t>
      </w:r>
      <w:proofErr w:type="gramStart"/>
      <w:r w:rsidRPr="00417241">
        <w:rPr>
          <w:rFonts w:ascii="Arial" w:eastAsia="Times New Roman" w:hAnsi="Arial" w:cs="Arial"/>
          <w:color w:val="010101"/>
          <w:sz w:val="26"/>
          <w:szCs w:val="26"/>
          <w:lang w:eastAsia="ru-RU"/>
        </w:rPr>
        <w:t>контроля за</w:t>
      </w:r>
      <w:proofErr w:type="gramEnd"/>
      <w:r w:rsidRPr="00417241">
        <w:rPr>
          <w:rFonts w:ascii="Arial" w:eastAsia="Times New Roman" w:hAnsi="Arial" w:cs="Arial"/>
          <w:color w:val="010101"/>
          <w:sz w:val="26"/>
          <w:szCs w:val="26"/>
          <w:lang w:eastAsia="ru-RU"/>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предприятиях, организациях.</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 В сфере координации деятельности структурных подразделений Администрации по реализации государственной политики в области противодействия коррупции: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3.4.1. Обеспечение соблюдения муниципальными служащими запретов, ограничений и требований, установленных в целях противодействия коррупции.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3.4.2. Принятие мер по выявлению и устранению причин и условий, способствующих возникновению конфликта интересов на муниципальной службе.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3.4.3. Обеспечение деятельности комиссии по соблюдению требований к служебному поведению лиц, замещающих должности муниципальной службы в Администрации, и урегулированию конфликта интересов.</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lastRenderedPageBreak/>
        <w:t>3.4.4.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3.4.5. Обеспечение в Администрации законных прав и интересов муниципального служащего, сообщившего о ставшем ему известном факте коррупции.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3.4.6.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3.4.7. Осуществление проверки: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3.4.7.1. 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муниципальной службы.</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3.4.7.2. Достоверности и полноты сведений о доходах,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3.4.7.3. Соблюдения муниципальными служащими запретов, ограничений и требований, установленных в целях противодействия коррупции.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3.4.7.4. Соблюдения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законодательством Российской Федерации.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3.4.8. Анализ сведений: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3.4.8.1.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3.4.8.2. О доходах, расходах, об имуществе и обязательствах имущественного характера, представленных муниципальными служащими в соответствии с законодательством Российской Федерации.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3.4.8.3. О соблюдении муниципальными служащими запретов, ограничений и требований, установленных в целях противодействия коррупции.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3.4.8.4. О соблюдении гражданами, замещавшими должности муниципальной службы, ограничений при заключении ими после увольнения с муниципальной </w:t>
      </w:r>
      <w:r w:rsidRPr="00417241">
        <w:rPr>
          <w:rFonts w:ascii="Arial" w:eastAsia="Times New Roman" w:hAnsi="Arial" w:cs="Arial"/>
          <w:color w:val="010101"/>
          <w:sz w:val="26"/>
          <w:szCs w:val="26"/>
          <w:lang w:eastAsia="ru-RU"/>
        </w:rPr>
        <w:lastRenderedPageBreak/>
        <w:t>службы трудового договора и (или) гражданско-правового договора в случаях, предусмотренных федеральными законами.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3.4.9. </w:t>
      </w:r>
      <w:proofErr w:type="gramStart"/>
      <w:r w:rsidRPr="00417241">
        <w:rPr>
          <w:rFonts w:ascii="Arial" w:eastAsia="Times New Roman" w:hAnsi="Arial" w:cs="Arial"/>
          <w:color w:val="010101"/>
          <w:sz w:val="26"/>
          <w:szCs w:val="26"/>
          <w:lang w:eastAsia="ru-RU"/>
        </w:rPr>
        <w:t>Участие в рамках функций и задач, возложенных на Управление, в обеспечении размещения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 на официальном сайте муниципального образования город Новомосковск в информационно-телекоммуникационной сети «Интернет», а также обеспечение представления этих сведений средствам массовой информации для опубликования в установленном порядке.</w:t>
      </w:r>
      <w:proofErr w:type="gramEnd"/>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3.4.10. Организация в рамках функций и задач, возложенных на Управление, антикоррупционного просвещения.</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3.4.11. Направление в установленном порядке сведений о лицах, уволенных в связи с утратой доверия, для внесения в реестр лиц, уволенных в связи с утратой доверия.</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3.4.12. Организационно-техническое обеспечение работы Межведомственного совета по противодействию коррупции муниципального образования город Новомосковск.</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3.4.13. Разработка и обеспечение </w:t>
      </w:r>
      <w:proofErr w:type="gramStart"/>
      <w:r w:rsidRPr="00417241">
        <w:rPr>
          <w:rFonts w:ascii="Arial" w:eastAsia="Times New Roman" w:hAnsi="Arial" w:cs="Arial"/>
          <w:color w:val="010101"/>
          <w:sz w:val="26"/>
          <w:szCs w:val="26"/>
          <w:lang w:eastAsia="ru-RU"/>
        </w:rPr>
        <w:t>выполнения мероприятий комплексного плана противодействия коррупции</w:t>
      </w:r>
      <w:proofErr w:type="gramEnd"/>
      <w:r w:rsidRPr="00417241">
        <w:rPr>
          <w:rFonts w:ascii="Arial" w:eastAsia="Times New Roman" w:hAnsi="Arial" w:cs="Arial"/>
          <w:color w:val="010101"/>
          <w:sz w:val="26"/>
          <w:szCs w:val="26"/>
          <w:lang w:eastAsia="ru-RU"/>
        </w:rPr>
        <w:t>.</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3.4.14. Осуществление ведения подраздела «Противодействие коррупции» на официальном сайте муниципального образования город Новомосковск в информационно-телекоммуникационной сети «Интернет».</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3.4.15. Оказание в рамках функций и задач, возложенных на Управление, муниципальным учреждениям, предприятиям, организациям консультативной помощи по организации мер по предупреждению коррупции.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3.4.16. Подготовка в пределах своей компетенции проектов муниципальных правовых актов по вопросам противодействия коррупции.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3.5. В сфере организации и обеспечения антимонопольного </w:t>
      </w:r>
      <w:proofErr w:type="spellStart"/>
      <w:r w:rsidRPr="00417241">
        <w:rPr>
          <w:rFonts w:ascii="Arial" w:eastAsia="Times New Roman" w:hAnsi="Arial" w:cs="Arial"/>
          <w:color w:val="010101"/>
          <w:sz w:val="26"/>
          <w:szCs w:val="26"/>
          <w:lang w:eastAsia="ru-RU"/>
        </w:rPr>
        <w:t>комплаенса</w:t>
      </w:r>
      <w:proofErr w:type="spellEnd"/>
      <w:r w:rsidRPr="00417241">
        <w:rPr>
          <w:rFonts w:ascii="Arial" w:eastAsia="Times New Roman" w:hAnsi="Arial" w:cs="Arial"/>
          <w:color w:val="010101"/>
          <w:sz w:val="26"/>
          <w:szCs w:val="26"/>
          <w:lang w:eastAsia="ru-RU"/>
        </w:rPr>
        <w:t>:</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3.5.1. Выявление конфликта интересов в деятельности муниципальных служащих и структурных подразделений Администрации, разработка предложений по их исключению.</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3.5.2. Разработка процедуры внутреннего расследования, связанного с функционированием антимонопольного </w:t>
      </w:r>
      <w:proofErr w:type="spellStart"/>
      <w:r w:rsidRPr="00417241">
        <w:rPr>
          <w:rFonts w:ascii="Arial" w:eastAsia="Times New Roman" w:hAnsi="Arial" w:cs="Arial"/>
          <w:color w:val="010101"/>
          <w:sz w:val="26"/>
          <w:szCs w:val="26"/>
          <w:lang w:eastAsia="ru-RU"/>
        </w:rPr>
        <w:t>комплаенса</w:t>
      </w:r>
      <w:proofErr w:type="spellEnd"/>
      <w:r w:rsidRPr="00417241">
        <w:rPr>
          <w:rFonts w:ascii="Arial" w:eastAsia="Times New Roman" w:hAnsi="Arial" w:cs="Arial"/>
          <w:color w:val="010101"/>
          <w:sz w:val="26"/>
          <w:szCs w:val="26"/>
          <w:lang w:eastAsia="ru-RU"/>
        </w:rPr>
        <w:t>.</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3.5.3. Организация внутренних расследований, связанных с функционированием </w:t>
      </w:r>
      <w:proofErr w:type="gramStart"/>
      <w:r w:rsidRPr="00417241">
        <w:rPr>
          <w:rFonts w:ascii="Arial" w:eastAsia="Times New Roman" w:hAnsi="Arial" w:cs="Arial"/>
          <w:color w:val="010101"/>
          <w:sz w:val="26"/>
          <w:szCs w:val="26"/>
          <w:lang w:eastAsia="ru-RU"/>
        </w:rPr>
        <w:t>антимонопольного</w:t>
      </w:r>
      <w:proofErr w:type="gramEnd"/>
      <w:r w:rsidRPr="00417241">
        <w:rPr>
          <w:rFonts w:ascii="Arial" w:eastAsia="Times New Roman" w:hAnsi="Arial" w:cs="Arial"/>
          <w:color w:val="010101"/>
          <w:sz w:val="26"/>
          <w:szCs w:val="26"/>
          <w:lang w:eastAsia="ru-RU"/>
        </w:rPr>
        <w:t xml:space="preserve"> </w:t>
      </w:r>
      <w:proofErr w:type="spellStart"/>
      <w:r w:rsidRPr="00417241">
        <w:rPr>
          <w:rFonts w:ascii="Arial" w:eastAsia="Times New Roman" w:hAnsi="Arial" w:cs="Arial"/>
          <w:color w:val="010101"/>
          <w:sz w:val="26"/>
          <w:szCs w:val="26"/>
          <w:lang w:eastAsia="ru-RU"/>
        </w:rPr>
        <w:t>комплаенса</w:t>
      </w:r>
      <w:proofErr w:type="spellEnd"/>
      <w:r w:rsidRPr="00417241">
        <w:rPr>
          <w:rFonts w:ascii="Arial" w:eastAsia="Times New Roman" w:hAnsi="Arial" w:cs="Arial"/>
          <w:color w:val="010101"/>
          <w:sz w:val="26"/>
          <w:szCs w:val="26"/>
          <w:lang w:eastAsia="ru-RU"/>
        </w:rPr>
        <w:t>.</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lastRenderedPageBreak/>
        <w:t xml:space="preserve">3.5.4. Проведение проверок в случае наличия </w:t>
      </w:r>
      <w:proofErr w:type="gramStart"/>
      <w:r w:rsidRPr="00417241">
        <w:rPr>
          <w:rFonts w:ascii="Arial" w:eastAsia="Times New Roman" w:hAnsi="Arial" w:cs="Arial"/>
          <w:color w:val="010101"/>
          <w:sz w:val="26"/>
          <w:szCs w:val="26"/>
          <w:lang w:eastAsia="ru-RU"/>
        </w:rPr>
        <w:t>в</w:t>
      </w:r>
      <w:proofErr w:type="gramEnd"/>
      <w:r w:rsidRPr="00417241">
        <w:rPr>
          <w:rFonts w:ascii="Arial" w:eastAsia="Times New Roman" w:hAnsi="Arial" w:cs="Arial"/>
          <w:color w:val="010101"/>
          <w:sz w:val="26"/>
          <w:szCs w:val="26"/>
          <w:lang w:eastAsia="ru-RU"/>
        </w:rPr>
        <w:t xml:space="preserve"> </w:t>
      </w:r>
      <w:proofErr w:type="gramStart"/>
      <w:r w:rsidRPr="00417241">
        <w:rPr>
          <w:rFonts w:ascii="Arial" w:eastAsia="Times New Roman" w:hAnsi="Arial" w:cs="Arial"/>
          <w:color w:val="010101"/>
          <w:sz w:val="26"/>
          <w:szCs w:val="26"/>
          <w:lang w:eastAsia="ru-RU"/>
        </w:rPr>
        <w:t>выявленных</w:t>
      </w:r>
      <w:proofErr w:type="gramEnd"/>
      <w:r w:rsidRPr="00417241">
        <w:rPr>
          <w:rFonts w:ascii="Arial" w:eastAsia="Times New Roman" w:hAnsi="Arial" w:cs="Arial"/>
          <w:color w:val="010101"/>
          <w:sz w:val="26"/>
          <w:szCs w:val="26"/>
          <w:lang w:eastAsia="ru-RU"/>
        </w:rPr>
        <w:t xml:space="preserve"> правовым подразделением Администрации </w:t>
      </w:r>
      <w:proofErr w:type="spellStart"/>
      <w:r w:rsidRPr="00417241">
        <w:rPr>
          <w:rFonts w:ascii="Arial" w:eastAsia="Times New Roman" w:hAnsi="Arial" w:cs="Arial"/>
          <w:color w:val="010101"/>
          <w:sz w:val="26"/>
          <w:szCs w:val="26"/>
          <w:lang w:eastAsia="ru-RU"/>
        </w:rPr>
        <w:t>комплаенс</w:t>
      </w:r>
      <w:proofErr w:type="spellEnd"/>
      <w:r w:rsidRPr="00417241">
        <w:rPr>
          <w:rFonts w:ascii="Arial" w:eastAsia="Times New Roman" w:hAnsi="Arial" w:cs="Arial"/>
          <w:color w:val="010101"/>
          <w:sz w:val="26"/>
          <w:szCs w:val="26"/>
          <w:lang w:eastAsia="ru-RU"/>
        </w:rPr>
        <w:t>-рисков признаков коррупционных рисков, конфликта интересов либо нарушения правил служебного поведения при осуществлении работниками Администрации служебной деятельности.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3.5.5. Взаимодействие с антимонопольным органом и организация содействия ему в части, касающейся вопросов, связанных с проводимыми проверками.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3.5.6. Информирование Главы о внутренних документах, которые могут повлечь нарушение антимонопольного законодательства, противоречить антимонопольному законодательству и антимонопольному </w:t>
      </w:r>
      <w:proofErr w:type="spellStart"/>
      <w:r w:rsidRPr="00417241">
        <w:rPr>
          <w:rFonts w:ascii="Arial" w:eastAsia="Times New Roman" w:hAnsi="Arial" w:cs="Arial"/>
          <w:color w:val="010101"/>
          <w:sz w:val="26"/>
          <w:szCs w:val="26"/>
          <w:lang w:eastAsia="ru-RU"/>
        </w:rPr>
        <w:t>комплаенсу</w:t>
      </w:r>
      <w:proofErr w:type="spellEnd"/>
      <w:r w:rsidRPr="00417241">
        <w:rPr>
          <w:rFonts w:ascii="Arial" w:eastAsia="Times New Roman" w:hAnsi="Arial" w:cs="Arial"/>
          <w:color w:val="010101"/>
          <w:sz w:val="26"/>
          <w:szCs w:val="26"/>
          <w:lang w:eastAsia="ru-RU"/>
        </w:rPr>
        <w:t>.</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3.5.7. </w:t>
      </w:r>
      <w:proofErr w:type="gramStart"/>
      <w:r w:rsidRPr="00417241">
        <w:rPr>
          <w:rFonts w:ascii="Arial" w:eastAsia="Times New Roman" w:hAnsi="Arial" w:cs="Arial"/>
          <w:color w:val="010101"/>
          <w:sz w:val="26"/>
          <w:szCs w:val="26"/>
          <w:lang w:eastAsia="ru-RU"/>
        </w:rPr>
        <w:t xml:space="preserve">Ознакомление гражданина Российской Федерации с положением о системе внутреннего обеспечения соответствия требованиям антимонопольного законодательства (антимонопольном </w:t>
      </w:r>
      <w:proofErr w:type="spellStart"/>
      <w:r w:rsidRPr="00417241">
        <w:rPr>
          <w:rFonts w:ascii="Arial" w:eastAsia="Times New Roman" w:hAnsi="Arial" w:cs="Arial"/>
          <w:color w:val="010101"/>
          <w:sz w:val="26"/>
          <w:szCs w:val="26"/>
          <w:lang w:eastAsia="ru-RU"/>
        </w:rPr>
        <w:t>комплаенсе</w:t>
      </w:r>
      <w:proofErr w:type="spellEnd"/>
      <w:r w:rsidRPr="00417241">
        <w:rPr>
          <w:rFonts w:ascii="Arial" w:eastAsia="Times New Roman" w:hAnsi="Arial" w:cs="Arial"/>
          <w:color w:val="010101"/>
          <w:sz w:val="26"/>
          <w:szCs w:val="26"/>
          <w:lang w:eastAsia="ru-RU"/>
        </w:rPr>
        <w:t>) при поступлении на муниципальную службу (работу) в Администрацию.</w:t>
      </w:r>
      <w:proofErr w:type="gramEnd"/>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3.6. В сфере реализации наградной политики Российской Федерации, Тульской области, формировании и реализации наградной политики муниципального образования город Новомосковск:</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3.6.1. Рассмотрение документов о награждении граждан и организаций государственными наградами Российской Федерации, ведомственными наградами.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3.6.2. Рассмотрение документов о награждении граждан и организаций наградами Тульской области, Губернатора Тульской области, правительства Тульской области, Тульской областной Думы.</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3.6.3. Подготовка документов о награждении Почетными грамотами Администрации, Благодарностями Главы, Благодарственными письмами Главы.</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3.6.4. Подготовка документов о награждении муниципальной наградой - Медалью «Новомосковск - Город Трудовой Славы».</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3.6.5. Подготовка документов по вручению муниципальных премий «За вклад в развитие муниципального образования город Новомосковск».</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3.6.6. Подготовка документов о поощрении и награждении муниципальных служащих, служащих Администрации.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3.6.7. Ведение базы данных о награжденных гражданах и организациях.</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3.7. В сфере осуществления методического сопровождения и координации деятельности структурных подразделений Администрации по предоставлению муниципальных услуг:</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lastRenderedPageBreak/>
        <w:t>3.7.1. Подготовка информационно-методических и справочных материалов, проектов муниципальных правовых актов по вопросам предоставления муниципальных услуг.</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3.7.2. Оказание методической помощи органам, структурным подразделениям Администрации при разработке административных регламентов предоставления муниципальных услуг, в части соблюдения требований к разработке административных регламентов предоставления муниципальных услуг, по ведению Реестра государственных услуг (функций) Тульской области.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3.7.3. Подготовка проектов перечней муниципальных услуг, предоставляемых Администрацией, перечней муниципальных услуг, организация предоставления которых осуществляется по принципу «одного окна».</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3.7.4. Осуществление </w:t>
      </w:r>
      <w:proofErr w:type="gramStart"/>
      <w:r w:rsidRPr="00417241">
        <w:rPr>
          <w:rFonts w:ascii="Arial" w:eastAsia="Times New Roman" w:hAnsi="Arial" w:cs="Arial"/>
          <w:color w:val="010101"/>
          <w:sz w:val="26"/>
          <w:szCs w:val="26"/>
          <w:lang w:eastAsia="ru-RU"/>
        </w:rPr>
        <w:t>экспертизы проектов административных регламентов предоставления муниципальных услуг</w:t>
      </w:r>
      <w:proofErr w:type="gramEnd"/>
      <w:r w:rsidRPr="00417241">
        <w:rPr>
          <w:rFonts w:ascii="Arial" w:eastAsia="Times New Roman" w:hAnsi="Arial" w:cs="Arial"/>
          <w:color w:val="010101"/>
          <w:sz w:val="26"/>
          <w:szCs w:val="26"/>
          <w:lang w:eastAsia="ru-RU"/>
        </w:rPr>
        <w:t xml:space="preserve"> на соответствие требованиям к разработке административных регламентов предоставления муниципальных услуг.</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3.7.5. Взаимодействие с органами, структурными подразделениями Администрации по вопросам организации предоставления муниципальных услуг по принципу «одного окна», по принципу экстерриториальности, в электронной форме.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3.7.6. Организация работы органов, структурных подразделений Администрации по разработке типовых разделов административных регламентов предоставления муниципальных услуг, технологических карт межведомственного взаимодействия, технологических схем предоставления муниципальных услуг.</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3.7.7. Организация </w:t>
      </w:r>
      <w:proofErr w:type="gramStart"/>
      <w:r w:rsidRPr="00417241">
        <w:rPr>
          <w:rFonts w:ascii="Arial" w:eastAsia="Times New Roman" w:hAnsi="Arial" w:cs="Arial"/>
          <w:color w:val="010101"/>
          <w:sz w:val="26"/>
          <w:szCs w:val="26"/>
          <w:lang w:eastAsia="ru-RU"/>
        </w:rPr>
        <w:t>проведения мониторинга качества предоставления муниципальных услуг</w:t>
      </w:r>
      <w:proofErr w:type="gramEnd"/>
      <w:r w:rsidRPr="00417241">
        <w:rPr>
          <w:rFonts w:ascii="Arial" w:eastAsia="Times New Roman" w:hAnsi="Arial" w:cs="Arial"/>
          <w:color w:val="010101"/>
          <w:sz w:val="26"/>
          <w:szCs w:val="26"/>
          <w:lang w:eastAsia="ru-RU"/>
        </w:rPr>
        <w:t>.</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3.7.8. Осуществление организационно-технического обеспечения работы комиссии по повышению качества муниципальных услуг.</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3.8. В сфере протокольного и организационного обеспечения деятельности Главы и Администрации: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3.8.1. Осуществление перспективного и оперативного планирования деятельности Главы и Администрации.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3.8.2. Составление, на основе предложений органов, структурных подразделений Администрации, ежеквартального плана работы Администрации.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3.8.3. Составление, на основе предложений структурных подразделений Администрации, проектов планов основных мероприятий Администрации на неделю.</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lastRenderedPageBreak/>
        <w:t>3.8.4. Участие в составлении ежедневного плана работы Главы.</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3.8.5. Взаимодействие с правительством Тульской области, администрациями муниципальных образований Тульской области в целях организационного обеспечения мероприятий с участием Главы.</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3.8.6. Координация и организация деятельности совместно с соответствующими органами, структурными подразделениями Администрации по протокольно-организационному обеспечению приемов и визитов официальных делегаций в муниципальное образование город Новомосковск.</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3.8.7. Участие в обеспечении организации и подготовки официальных визитов Губернатора Тульской области в муниципальное образование город Новомосковск.</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3.8.8. Оказание при необходимости содействия структурным подразделениям Администрации в организации мероприятий с участием Главы.</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3.8.9. Организационное обеспечение проведения торжественных и праздничных мероприятий с участием Главы: Дня местного самоуправления, 1 мая, 9 мая, Дня города.</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3.8.10. Организационное обеспечение подписания соглашений с участием Главы.</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3.9. Управление вправе осуществлять также другие функции, в соответствии с действующим законодательством и муниципальными правовыми актами органов местного самоуправления муниципального образования город Новомосковск. </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4. Права Управления</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4.1. Управление имеет право:</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4.1.1. Запрашивать и получать на безвозмездной основе от органов и других структурных подразделений Администрации, территориальных органов и учреждений областных и федеральных органов государственного управления, других учреждений и организаций, предприятий информацию, необходимую для выполнения задач и функций Управления.</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4.1.2. Разрабатывать и участвовать в подготовке и принятии муниципальных правовых актов муниципального образования в рамках функций и задач, возложенных на Управление.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4.1.3. Согласовывать проекты муниципальных правовых актов, компетенцию в рамках функций и задач, возложенных на Управление.</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4.1.4. Пользоваться выделенными и закрепленными за Управлением помещениями, оборудованием, оргтехникой.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lastRenderedPageBreak/>
        <w:t>4.1.5. Вносить предложения Главе по вопросам, отнесенным к функциям Управления. </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b/>
          <w:bCs/>
          <w:color w:val="010101"/>
          <w:sz w:val="26"/>
          <w:szCs w:val="26"/>
          <w:lang w:eastAsia="ru-RU"/>
        </w:rPr>
        <w:t>5. Организация деятельности Управления </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5.1. Управление возглавляет начальник Управления, который назначается и освобождается от должности Главой. Назначение и освобождение от должности может быть осуществлено по представлению руководителя аппарата Администрации. Должность начальника Управления относится к группе высших должностей муниципальной службы Администрации. Квалификационные требования к лицу, замещающему должность начальника Управления, ограничения и гарантии его деятельности как муниципального служащего определены действующим законодательством, а также условиями заключенного с ним трудового договора и должностной инструкцией.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5.2. Начальник Управления подчинен непосредственно руководителю аппарата Администрации и осуществляет руководство Управлением на основе единоначалия.</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5.3. Начальник Управления несет персональную ответственность за выполнение возложенных на Управление задач, осуществляет иные полномочия в соответствии с поручениями Главы и руководителя аппарата Администрации.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5.4. Начальник Управления:</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5.4.1. Организует работу Управления, его взаимодействие с другими структурными подразделениями Администрации.</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5.4.2. Осуществляет </w:t>
      </w:r>
      <w:proofErr w:type="gramStart"/>
      <w:r w:rsidRPr="00417241">
        <w:rPr>
          <w:rFonts w:ascii="Arial" w:eastAsia="Times New Roman" w:hAnsi="Arial" w:cs="Arial"/>
          <w:color w:val="010101"/>
          <w:sz w:val="26"/>
          <w:szCs w:val="26"/>
          <w:lang w:eastAsia="ru-RU"/>
        </w:rPr>
        <w:t>контроль за</w:t>
      </w:r>
      <w:proofErr w:type="gramEnd"/>
      <w:r w:rsidRPr="00417241">
        <w:rPr>
          <w:rFonts w:ascii="Arial" w:eastAsia="Times New Roman" w:hAnsi="Arial" w:cs="Arial"/>
          <w:color w:val="010101"/>
          <w:sz w:val="26"/>
          <w:szCs w:val="26"/>
          <w:lang w:eastAsia="ru-RU"/>
        </w:rPr>
        <w:t xml:space="preserve"> соблюдением работниками Управления норм и правил внутреннего трудового распорядка, выполнением должностных обязанностей.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5.4.3. Вносит на рассмотрение Главы предложения по структуре и штатному расписанию Управления.</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5.4.4. Вносит в установленном порядке на утверждение Главы проект Положения об Управлении и должностные инструкции работников Управления;</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5.4.5. Ходатайствует перед Главой о применении к работникам Управления мер поощрения и дисциплинарных взысканий.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5.5. Работники Управления назначаются и освобождаются от должности Главой по представлению начальника Управления и осуществляют исполнение своих обязанностей в соответствии с должностными инструкциями, утверждаемыми Главой.</w:t>
      </w:r>
    </w:p>
    <w:p w:rsidR="00417241" w:rsidRPr="00417241" w:rsidRDefault="00417241" w:rsidP="00417241">
      <w:pPr>
        <w:shd w:val="clear" w:color="auto" w:fill="FFFFFF"/>
        <w:spacing w:before="24" w:after="336" w:line="240" w:lineRule="auto"/>
        <w:ind w:right="30"/>
        <w:jc w:val="both"/>
        <w:rPr>
          <w:rFonts w:ascii="Arial" w:eastAsia="Times New Roman" w:hAnsi="Arial" w:cs="Arial"/>
          <w:color w:val="010101"/>
          <w:sz w:val="26"/>
          <w:szCs w:val="26"/>
          <w:lang w:eastAsia="ru-RU"/>
        </w:rPr>
      </w:pPr>
      <w:r w:rsidRPr="00417241">
        <w:rPr>
          <w:rFonts w:ascii="Arial" w:eastAsia="Times New Roman" w:hAnsi="Arial" w:cs="Arial"/>
          <w:color w:val="010101"/>
          <w:sz w:val="26"/>
          <w:szCs w:val="26"/>
          <w:lang w:eastAsia="ru-RU"/>
        </w:rPr>
        <w:t xml:space="preserve">5.6. Квалификационные требования к работникам Управления, замещающим должности муниципальной службы, ограничения и гарантии их деятельности, </w:t>
      </w:r>
      <w:r w:rsidRPr="00417241">
        <w:rPr>
          <w:rFonts w:ascii="Arial" w:eastAsia="Times New Roman" w:hAnsi="Arial" w:cs="Arial"/>
          <w:color w:val="010101"/>
          <w:sz w:val="26"/>
          <w:szCs w:val="26"/>
          <w:lang w:eastAsia="ru-RU"/>
        </w:rPr>
        <w:lastRenderedPageBreak/>
        <w:t>определены действующим законодательством, должностной инструкцией, а также условиями заключаемого с ними трудового договора.</w:t>
      </w:r>
    </w:p>
    <w:p w:rsidR="00E91215" w:rsidRPr="00584851" w:rsidRDefault="00E91215">
      <w:pPr>
        <w:rPr>
          <w:rFonts w:ascii="Times New Roman" w:hAnsi="Times New Roman" w:cs="Times New Roman"/>
          <w:sz w:val="28"/>
          <w:szCs w:val="28"/>
        </w:rPr>
      </w:pPr>
    </w:p>
    <w:sectPr w:rsidR="00E91215" w:rsidRPr="00584851" w:rsidSect="0058485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41"/>
    <w:rsid w:val="00417241"/>
    <w:rsid w:val="00584851"/>
    <w:rsid w:val="00E91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72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72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2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72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17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72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172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724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1724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724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17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72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04239">
      <w:bodyDiv w:val="1"/>
      <w:marLeft w:val="0"/>
      <w:marRight w:val="0"/>
      <w:marTop w:val="0"/>
      <w:marBottom w:val="0"/>
      <w:divBdr>
        <w:top w:val="none" w:sz="0" w:space="0" w:color="auto"/>
        <w:left w:val="none" w:sz="0" w:space="0" w:color="auto"/>
        <w:bottom w:val="none" w:sz="0" w:space="0" w:color="auto"/>
        <w:right w:val="none" w:sz="0" w:space="0" w:color="auto"/>
      </w:divBdr>
      <w:divsChild>
        <w:div w:id="89674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Moiseeva@nmo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ulagina@nmosk.ru" TargetMode="External"/><Relationship Id="rId5" Type="http://schemas.openxmlformats.org/officeDocument/2006/relationships/hyperlink" Target="mailto:kadry@nmo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3619</Words>
  <Characters>20630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Сафронова</dc:creator>
  <cp:lastModifiedBy>Татьяна Сафронова</cp:lastModifiedBy>
  <cp:revision>1</cp:revision>
  <dcterms:created xsi:type="dcterms:W3CDTF">2020-11-20T14:09:00Z</dcterms:created>
  <dcterms:modified xsi:type="dcterms:W3CDTF">2020-11-20T14:10:00Z</dcterms:modified>
</cp:coreProperties>
</file>